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59" w:rsidRDefault="00192BB1">
      <w:pPr>
        <w:spacing w:after="0"/>
        <w:ind w:left="1419" w:right="134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рекомендации  </w:t>
      </w:r>
    </w:p>
    <w:p w:rsidR="00B74859" w:rsidRDefault="00192BB1">
      <w:pPr>
        <w:spacing w:after="0" w:line="322" w:lineRule="auto"/>
        <w:ind w:left="1419" w:right="127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 реализации рабочей программы по физической культуре в соответствии с </w:t>
      </w:r>
      <w:r>
        <w:rPr>
          <w:rFonts w:ascii="Times New Roman" w:eastAsia="Times New Roman" w:hAnsi="Times New Roman" w:cs="Times New Roman"/>
          <w:b/>
          <w:sz w:val="28"/>
        </w:rPr>
        <w:t>т</w:t>
      </w:r>
      <w:r>
        <w:rPr>
          <w:rFonts w:ascii="Times New Roman" w:eastAsia="Times New Roman" w:hAnsi="Times New Roman" w:cs="Times New Roman"/>
          <w:b/>
          <w:sz w:val="28"/>
        </w:rPr>
        <w:t xml:space="preserve">ребованиями ФГОС ООО  </w:t>
      </w:r>
    </w:p>
    <w:p w:rsidR="00B74859" w:rsidRDefault="00192BB1">
      <w:pPr>
        <w:spacing w:after="2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74859" w:rsidRDefault="00192BB1" w:rsidP="00BA0A8E">
      <w:pPr>
        <w:spacing w:after="0"/>
      </w:pPr>
      <w:r>
        <w:rPr>
          <w:b/>
          <w:sz w:val="28"/>
        </w:rPr>
        <w:t xml:space="preserve"> </w:t>
      </w:r>
      <w:r>
        <w:t xml:space="preserve">Особенности преподавания учебных предметов в переходный период  </w:t>
      </w:r>
    </w:p>
    <w:p w:rsidR="00B74859" w:rsidRDefault="00192BB1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74859" w:rsidRDefault="00192BB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МЕТОДИЧЕСКИЕ РЕКОМЕНДАЦИИ ПО КОМПЕНСАЦИИ ОТСУТСТВУЮЩИХ ЭЛЕМЕНТОВ СОДЕРЖАНИЯ </w:t>
      </w:r>
    </w:p>
    <w:p w:rsidR="00B74859" w:rsidRDefault="00192BB1">
      <w:pPr>
        <w:spacing w:after="21"/>
        <w:ind w:left="94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74859" w:rsidRDefault="00192BB1">
      <w:pPr>
        <w:pStyle w:val="2"/>
        <w:ind w:left="898"/>
      </w:pPr>
      <w:r>
        <w:t xml:space="preserve">5 класс УМК учебник «Физическая культура» 5-7 </w:t>
      </w:r>
      <w:proofErr w:type="gramStart"/>
      <w:r>
        <w:t>класс  М.Я.</w:t>
      </w:r>
      <w:proofErr w:type="gramEnd"/>
      <w:r>
        <w:t xml:space="preserve"> </w:t>
      </w:r>
      <w:proofErr w:type="spellStart"/>
      <w:r>
        <w:t>Виленский</w:t>
      </w:r>
      <w:proofErr w:type="spellEnd"/>
      <w:r>
        <w:t xml:space="preserve"> 2021г </w:t>
      </w:r>
    </w:p>
    <w:tbl>
      <w:tblPr>
        <w:tblStyle w:val="TableGrid"/>
        <w:tblW w:w="15187" w:type="dxa"/>
        <w:tblInd w:w="-110" w:type="dxa"/>
        <w:tblCellMar>
          <w:top w:w="5" w:type="dxa"/>
          <w:left w:w="106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4215"/>
        <w:gridCol w:w="3834"/>
        <w:gridCol w:w="3005"/>
        <w:gridCol w:w="4133"/>
      </w:tblGrid>
      <w:tr w:rsidR="00B74859" w:rsidTr="00BA0A8E">
        <w:trPr>
          <w:trHeight w:val="51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Раздел в примерной рабочей программе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учебника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Отсутствующие элементы содержания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Рекомендации по компенсации </w:t>
            </w:r>
          </w:p>
        </w:tc>
      </w:tr>
      <w:tr w:rsidR="00B74859" w:rsidTr="00BA0A8E">
        <w:trPr>
          <w:trHeight w:val="2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859" w:rsidRDefault="00B74859"/>
        </w:tc>
        <w:tc>
          <w:tcPr>
            <w:tcW w:w="6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4859" w:rsidRDefault="00192BB1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1. Знания о физической культуре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9" w:rsidRDefault="00B74859"/>
        </w:tc>
      </w:tr>
      <w:tr w:rsidR="00B74859" w:rsidTr="00BA0A8E">
        <w:trPr>
          <w:trHeight w:val="677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и здоровый образ жизни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Здоровье и здоровый образ жизни. п.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3,стр.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40-</w:t>
            </w: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rPr>
          <w:trHeight w:val="422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История древних Олимпийских игр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Страницы истории. п. 1, стр.8-13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rPr>
          <w:trHeight w:val="264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859" w:rsidRDefault="00B74859"/>
        </w:tc>
        <w:tc>
          <w:tcPr>
            <w:tcW w:w="6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4859" w:rsidRDefault="00192BB1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2. Способы самостоятельной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9" w:rsidRDefault="00B74859"/>
        </w:tc>
      </w:tr>
      <w:tr w:rsidR="00B74859" w:rsidTr="00BA0A8E">
        <w:trPr>
          <w:trHeight w:val="677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Здоровый образ жизни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Здоровье и здоровый образ жизни. п.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3,стр.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40-66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859" w:rsidRDefault="00192BB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rPr>
          <w:trHeight w:val="514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Режим дня школьника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Здоровье и здоровый образ жизни. п.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3,стр.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42-47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rPr>
          <w:trHeight w:val="518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Осанка как показатель физического развития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Познай себя. п.2,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15-18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rPr>
          <w:trHeight w:val="264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859" w:rsidRDefault="00B74859"/>
        </w:tc>
        <w:tc>
          <w:tcPr>
            <w:tcW w:w="6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4859" w:rsidRDefault="00192BB1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3. Физическое совершенствование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9" w:rsidRDefault="00B74859"/>
        </w:tc>
      </w:tr>
      <w:tr w:rsidR="00B74859" w:rsidTr="00BA0A8E">
        <w:trPr>
          <w:trHeight w:val="1022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 w:right="2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Упражнения на формирование телосложения, гибкости, упражнения дыхательной и </w:t>
            </w:r>
            <w:r>
              <w:rPr>
                <w:rFonts w:ascii="Times New Roman" w:eastAsia="Times New Roman" w:hAnsi="Times New Roman" w:cs="Times New Roman"/>
              </w:rPr>
              <w:t xml:space="preserve">зрительной гимнастики, упражнения на развитие координации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Здоровье и здоровый образ жизни. п.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3,стр.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40-66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rPr>
          <w:trHeight w:val="260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Модуль «Гимнастика».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rPr>
          <w:trHeight w:val="264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Кувырок вперёд 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Гимнастика  п.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119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rPr>
          <w:trHeight w:val="442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Кувырок назад 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Гимнастика  п.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120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rPr>
          <w:trHeight w:val="720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Опорный прыжок 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Опорный прыжок на гимнастического козла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https://resh.edu.ru/subject/lesson/1304/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B74859" w:rsidTr="00BA0A8E">
        <w:trPr>
          <w:trHeight w:val="768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Упражнения в равновесии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Упражнения на низком бревне, упражнения на гимнастической лестнице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https://resh.edu.ru/subject/lesson/4617/start/</w:t>
              </w:r>
            </w:hyperlink>
          </w:p>
          <w:p w:rsidR="00B74859" w:rsidRDefault="00192BB1">
            <w:pPr>
              <w:spacing w:after="0"/>
              <w:ind w:left="5"/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195482/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7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Лазанье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Лазанье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гимнастической стенке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u/subject/lesson/4033/start/</w:t>
              </w:r>
            </w:hyperlink>
          </w:p>
          <w:p w:rsidR="00B74859" w:rsidRDefault="00192BB1">
            <w:pPr>
              <w:spacing w:after="0"/>
              <w:ind w:left="5"/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191577/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2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859" w:rsidRDefault="00B74859"/>
        </w:tc>
        <w:tc>
          <w:tcPr>
            <w:tcW w:w="6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4859" w:rsidRDefault="00192BB1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Модуль «Лёгкая атлетика».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9" w:rsidRDefault="00B74859"/>
        </w:tc>
      </w:tr>
      <w:tr w:rsidR="00B74859" w:rsidTr="00BA0A8E">
        <w:tblPrEx>
          <w:tblCellMar>
            <w:right w:w="52" w:type="dxa"/>
          </w:tblCellMar>
        </w:tblPrEx>
        <w:trPr>
          <w:trHeight w:val="51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Бег с равномерной скоростью на длинные дистанции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Легкая атлетика. П.6.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77-90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51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Бег с максимальной скоростью на короткие дистанции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Легкая атлетика. П.6.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77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519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Прыжок в длину с разбега способом «согнув ноги»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Легкая атлетика. П.6.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77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7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Метание малого мяча 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Метание малого мяча в неподвижную мишень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https://resh.edu.ru/subject/lesson/3603/start/</w:t>
              </w:r>
            </w:hyperlink>
          </w:p>
          <w:p w:rsidR="00B74859" w:rsidRDefault="00192BB1">
            <w:pPr>
              <w:spacing w:after="0"/>
              <w:ind w:left="5"/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224401/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44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Метание малого мяча на дальность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Легкая атлетика. П.6.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77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26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859" w:rsidRDefault="00B74859"/>
        </w:tc>
        <w:tc>
          <w:tcPr>
            <w:tcW w:w="6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4859" w:rsidRDefault="00192BB1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Модуль «Зимние виды спорта».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9" w:rsidRDefault="00B74859"/>
        </w:tc>
      </w:tr>
      <w:tr w:rsidR="00B74859" w:rsidTr="00BA0A8E">
        <w:tblPrEx>
          <w:tblCellMar>
            <w:right w:w="52" w:type="dxa"/>
          </w:tblCellMar>
        </w:tblPrEx>
        <w:trPr>
          <w:trHeight w:val="51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Повороты на лыжах способом переступания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Лыжная подготовка. П.3 стр. 148-155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51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ходом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Лыжная подготовка. П.3 стр. 148-155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51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Преодоление небольших препятствий при спуске с пологого склона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Лыжная подготовка. П.3 стр. 148-155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519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Подъём в горку на лыжах способом «лесенка»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Лыжная подготовка. П.3 стр. 148-155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26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Спуск на лыжах с пологого склона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Лыжная подготовка. П.3 стр. 148-155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26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859" w:rsidRDefault="00B74859"/>
        </w:tc>
        <w:tc>
          <w:tcPr>
            <w:tcW w:w="6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4859" w:rsidRDefault="00192BB1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Модуль «Спортивные игры. Баскетбол»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9" w:rsidRDefault="00B74859"/>
        </w:tc>
      </w:tr>
      <w:tr w:rsidR="00B74859" w:rsidTr="00BA0A8E">
        <w:tblPrEx>
          <w:tblCellMar>
            <w:right w:w="52" w:type="dxa"/>
          </w:tblCellMar>
        </w:tblPrEx>
        <w:trPr>
          <w:trHeight w:val="259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Стойка игрока.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Баскетбол..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п.9, стр. 122-129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519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Передача баскетбольного мяча двумя руками от груди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Баскетбол..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п.9, стр. 122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44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Ведение баскетбольного мяча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Баскетбол..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п.9, стр. 122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51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Бросок баскетбольного мяча в корзину двумя руками от груди с места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Баскетбол..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п.9, стр. 122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26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859" w:rsidRDefault="00B74859"/>
        </w:tc>
        <w:tc>
          <w:tcPr>
            <w:tcW w:w="6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4859" w:rsidRDefault="00192BB1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Модуль «Спортивные игры. Волейбол»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9" w:rsidRDefault="00B74859"/>
        </w:tc>
      </w:tr>
      <w:tr w:rsidR="00B74859" w:rsidTr="00BA0A8E">
        <w:tblPrEx>
          <w:tblCellMar>
            <w:right w:w="52" w:type="dxa"/>
          </w:tblCellMar>
        </w:tblPrEx>
        <w:trPr>
          <w:trHeight w:val="26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Прямая нижняя подача мяча в волейболе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Волейбол. п.10,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129-134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51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Приём и передача волейбольного мяча двумя руками снизу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Волейбол. п.10,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55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Приём и передача волейбольного мяча двумя руками сверху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Волейбол. п.10,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44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859" w:rsidRDefault="00B74859"/>
        </w:tc>
        <w:tc>
          <w:tcPr>
            <w:tcW w:w="6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4859" w:rsidRDefault="00192BB1">
            <w:pPr>
              <w:spacing w:after="0"/>
              <w:ind w:right="1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Модуль «Спортивные игры. Футбол».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9" w:rsidRDefault="00B74859"/>
        </w:tc>
      </w:tr>
      <w:tr w:rsidR="00B74859" w:rsidTr="00BA0A8E">
        <w:tblPrEx>
          <w:tblCellMar>
            <w:right w:w="52" w:type="dxa"/>
          </w:tblCellMar>
        </w:tblPrEx>
        <w:trPr>
          <w:trHeight w:val="26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Удар по неподвижному мячу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Футбол п.12.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143-148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51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Остановка катящегося мяча внутренней стороной стопы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Футбол п.12.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143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44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Ведение футбольного мяча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Футбол п.12.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143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44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Обводка мячом ориентиров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Футбол п.12.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143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4859" w:rsidTr="00BA0A8E">
        <w:tblPrEx>
          <w:tblCellMar>
            <w:right w:w="52" w:type="dxa"/>
          </w:tblCellMar>
        </w:tblPrEx>
        <w:trPr>
          <w:trHeight w:val="341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859" w:rsidRDefault="00B74859"/>
        </w:tc>
        <w:tc>
          <w:tcPr>
            <w:tcW w:w="6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4859" w:rsidRDefault="00192BB1">
            <w:pPr>
              <w:spacing w:after="0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« Спорт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9" w:rsidRDefault="00B74859"/>
        </w:tc>
      </w:tr>
      <w:tr w:rsidR="00B74859" w:rsidTr="00BA0A8E">
        <w:tblPrEx>
          <w:tblCellMar>
            <w:right w:w="52" w:type="dxa"/>
          </w:tblCellMar>
        </w:tblPrEx>
        <w:trPr>
          <w:trHeight w:val="1277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44" w:line="237" w:lineRule="auto"/>
              <w:ind w:left="5" w:right="5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подготовка: освоение содержания программы, демонстрация приростов в показателях физической подготовленности и нормативных </w:t>
            </w:r>
          </w:p>
          <w:p w:rsidR="00B74859" w:rsidRDefault="00192BB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требований комплекса ГТО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к сдаче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норм  комплекса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ГТО. П.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97-110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9" w:rsidRDefault="00192BB1">
            <w:pPr>
              <w:spacing w:after="0"/>
              <w:ind w:left="5"/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https://www.gto.ru/</w:t>
              </w:r>
            </w:hyperlink>
            <w:r w:rsidR="00BA0A8E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HYPERLINK "https://www.gto.ru/" \h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ФСК ГТО </w:t>
            </w:r>
          </w:p>
        </w:tc>
      </w:tr>
    </w:tbl>
    <w:p w:rsidR="00B74859" w:rsidRDefault="00192BB1" w:rsidP="00BA0A8E">
      <w:pPr>
        <w:spacing w:after="195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74859" w:rsidSect="00BA0A8E">
      <w:footerReference w:type="even" r:id="rId19"/>
      <w:footerReference w:type="default" r:id="rId20"/>
      <w:footerReference w:type="first" r:id="rId21"/>
      <w:pgSz w:w="16838" w:h="11904" w:orient="landscape"/>
      <w:pgMar w:top="855" w:right="1245" w:bottom="1263" w:left="1133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B1" w:rsidRDefault="00192BB1">
      <w:pPr>
        <w:spacing w:after="0" w:line="240" w:lineRule="auto"/>
      </w:pPr>
      <w:r>
        <w:separator/>
      </w:r>
    </w:p>
  </w:endnote>
  <w:endnote w:type="continuationSeparator" w:id="0">
    <w:p w:rsidR="00192BB1" w:rsidRDefault="0019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59" w:rsidRDefault="00192BB1">
    <w:pPr>
      <w:spacing w:after="0"/>
      <w:ind w:right="-89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74859" w:rsidRDefault="00192BB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59" w:rsidRDefault="00192BB1">
    <w:pPr>
      <w:spacing w:after="0"/>
      <w:ind w:right="-89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0A8E">
      <w:rPr>
        <w:noProof/>
      </w:rPr>
      <w:t>2</w:t>
    </w:r>
    <w:r>
      <w:fldChar w:fldCharType="end"/>
    </w:r>
    <w:r>
      <w:t xml:space="preserve"> </w:t>
    </w:r>
  </w:p>
  <w:p w:rsidR="00B74859" w:rsidRDefault="00192BB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59" w:rsidRDefault="00192BB1">
    <w:pPr>
      <w:spacing w:after="0"/>
      <w:ind w:right="-89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74859" w:rsidRDefault="00192BB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B1" w:rsidRDefault="00192BB1">
      <w:pPr>
        <w:spacing w:after="0" w:line="240" w:lineRule="auto"/>
      </w:pPr>
      <w:r>
        <w:separator/>
      </w:r>
    </w:p>
  </w:footnote>
  <w:footnote w:type="continuationSeparator" w:id="0">
    <w:p w:rsidR="00192BB1" w:rsidRDefault="0019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4DD4"/>
    <w:multiLevelType w:val="hybridMultilevel"/>
    <w:tmpl w:val="1DC689FE"/>
    <w:lvl w:ilvl="0" w:tplc="63D0AF44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A6914">
      <w:start w:val="1"/>
      <w:numFmt w:val="lowerLetter"/>
      <w:lvlText w:val="%2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8B084">
      <w:start w:val="1"/>
      <w:numFmt w:val="lowerRoman"/>
      <w:lvlText w:val="%3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A6514">
      <w:start w:val="1"/>
      <w:numFmt w:val="decimal"/>
      <w:lvlText w:val="%4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64336">
      <w:start w:val="1"/>
      <w:numFmt w:val="lowerLetter"/>
      <w:lvlText w:val="%5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27AEA">
      <w:start w:val="1"/>
      <w:numFmt w:val="lowerRoman"/>
      <w:lvlText w:val="%6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C4D3A">
      <w:start w:val="1"/>
      <w:numFmt w:val="decimal"/>
      <w:lvlText w:val="%7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4DFA8">
      <w:start w:val="1"/>
      <w:numFmt w:val="lowerLetter"/>
      <w:lvlText w:val="%8"/>
      <w:lvlJc w:val="left"/>
      <w:pPr>
        <w:ind w:left="7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8EF9C">
      <w:start w:val="1"/>
      <w:numFmt w:val="lowerRoman"/>
      <w:lvlText w:val="%9"/>
      <w:lvlJc w:val="left"/>
      <w:pPr>
        <w:ind w:left="8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281545"/>
    <w:multiLevelType w:val="hybridMultilevel"/>
    <w:tmpl w:val="6DCCCBE2"/>
    <w:lvl w:ilvl="0" w:tplc="30E08562">
      <w:start w:val="6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5C6484">
      <w:start w:val="1"/>
      <w:numFmt w:val="lowerLetter"/>
      <w:lvlText w:val="%2"/>
      <w:lvlJc w:val="left"/>
      <w:pPr>
        <w:ind w:left="8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AA6CAE">
      <w:start w:val="1"/>
      <w:numFmt w:val="lowerRoman"/>
      <w:lvlText w:val="%3"/>
      <w:lvlJc w:val="left"/>
      <w:pPr>
        <w:ind w:left="8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EC0B2">
      <w:start w:val="1"/>
      <w:numFmt w:val="decimal"/>
      <w:lvlText w:val="%4"/>
      <w:lvlJc w:val="left"/>
      <w:pPr>
        <w:ind w:left="9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EE430">
      <w:start w:val="1"/>
      <w:numFmt w:val="lowerLetter"/>
      <w:lvlText w:val="%5"/>
      <w:lvlJc w:val="left"/>
      <w:pPr>
        <w:ind w:left="10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8E280">
      <w:start w:val="1"/>
      <w:numFmt w:val="lowerRoman"/>
      <w:lvlText w:val="%6"/>
      <w:lvlJc w:val="left"/>
      <w:pPr>
        <w:ind w:left="10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68B34">
      <w:start w:val="1"/>
      <w:numFmt w:val="decimal"/>
      <w:lvlText w:val="%7"/>
      <w:lvlJc w:val="left"/>
      <w:pPr>
        <w:ind w:left="11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0954">
      <w:start w:val="1"/>
      <w:numFmt w:val="lowerLetter"/>
      <w:lvlText w:val="%8"/>
      <w:lvlJc w:val="left"/>
      <w:pPr>
        <w:ind w:left="12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265C4">
      <w:start w:val="1"/>
      <w:numFmt w:val="lowerRoman"/>
      <w:lvlText w:val="%9"/>
      <w:lvlJc w:val="left"/>
      <w:pPr>
        <w:ind w:left="13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59"/>
    <w:rsid w:val="00192BB1"/>
    <w:rsid w:val="00B74859"/>
    <w:rsid w:val="00B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BC2F8-915C-4150-8EA4-A9AA54CB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5"/>
      <w:ind w:left="2962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04/" TargetMode="External"/><Relationship Id="rId13" Type="http://schemas.openxmlformats.org/officeDocument/2006/relationships/hyperlink" Target="https://resh.edu.ru/subject/lesson/4033/start/191577/" TargetMode="External"/><Relationship Id="rId18" Type="http://schemas.openxmlformats.org/officeDocument/2006/relationships/hyperlink" Target="https://www.gto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resh.edu.ru/subject/lesson/1304/" TargetMode="External"/><Relationship Id="rId12" Type="http://schemas.openxmlformats.org/officeDocument/2006/relationships/hyperlink" Target="https://resh.edu.ru/subject/lesson/4033/start/191577/" TargetMode="External"/><Relationship Id="rId17" Type="http://schemas.openxmlformats.org/officeDocument/2006/relationships/hyperlink" Target="https://resh.edu.ru/subject/lesson/3603/start/22440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603/start/224401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617/start/19548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3603/start/22440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4617/start/195482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17/start/195482/" TargetMode="External"/><Relationship Id="rId14" Type="http://schemas.openxmlformats.org/officeDocument/2006/relationships/hyperlink" Target="https://resh.edu.ru/subject/lesson/4033/start/19157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Сидорова</dc:creator>
  <cp:keywords/>
  <cp:lastModifiedBy>user</cp:lastModifiedBy>
  <cp:revision>2</cp:revision>
  <dcterms:created xsi:type="dcterms:W3CDTF">2022-09-15T01:32:00Z</dcterms:created>
  <dcterms:modified xsi:type="dcterms:W3CDTF">2022-09-15T01:32:00Z</dcterms:modified>
</cp:coreProperties>
</file>